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QR航班业务试题（含答案）</w:t>
      </w:r>
    </w:p>
    <w:p>
      <w:pPr>
        <w:bidi w:val="0"/>
        <w:jc w:val="center"/>
        <w:rPr>
          <w:rFonts w:hint="default" w:ascii="华文细黑" w:hAnsi="华文细黑" w:eastAsia="华文细黑" w:cs="华文细黑"/>
          <w:b/>
          <w:bCs/>
          <w:sz w:val="24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单选题（共35分）</w:t>
      </w:r>
    </w:p>
    <w:p>
      <w:pPr>
        <w:numPr>
          <w:ilvl w:val="0"/>
          <w:numId w:val="1"/>
        </w:numPr>
        <w:bidi w:val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购买了BULK-150KG的EMD额外行李额的旅客可在其原客票行李额的基础上再托运（ A ）。（5分）</w:t>
      </w:r>
    </w:p>
    <w:p>
      <w:pPr>
        <w:numPr>
          <w:ilvl w:val="0"/>
          <w:numId w:val="0"/>
        </w:numPr>
        <w:bidi w:val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A、可托运5pc，每件最重可托运30kg</w:t>
      </w:r>
    </w:p>
    <w:p>
      <w:pPr>
        <w:numPr>
          <w:ilvl w:val="0"/>
          <w:numId w:val="0"/>
        </w:numPr>
        <w:bidi w:val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B、可托运6pc，每件最重可托运25kg</w:t>
      </w:r>
    </w:p>
    <w:p>
      <w:pPr>
        <w:numPr>
          <w:ilvl w:val="0"/>
          <w:numId w:val="0"/>
        </w:numPr>
        <w:bidi w:val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C、可托运10pc，每件最重可托运15kg</w:t>
      </w:r>
    </w:p>
    <w:p>
      <w:pPr>
        <w:numPr>
          <w:ilvl w:val="0"/>
          <w:numId w:val="0"/>
        </w:numPr>
        <w:bidi w:val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D、不限件数，每件最重可托运32kg，150kg用完为止</w:t>
      </w:r>
    </w:p>
    <w:p>
      <w:pPr>
        <w:numPr>
          <w:ilvl w:val="0"/>
          <w:numId w:val="0"/>
        </w:numPr>
        <w:bidi w:val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bidi w:val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2、对于持有加拿大学生签证的旅客，如果是新生，还需要检查其（ C ）；如果是非新生，则需要检查其（ C ）。（5分）</w:t>
      </w:r>
    </w:p>
    <w:p>
      <w:pPr>
        <w:numPr>
          <w:ilvl w:val="0"/>
          <w:numId w:val="0"/>
        </w:numPr>
        <w:bidi w:val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A、录取信；STUDENT CERTIDICATE</w:t>
      </w:r>
    </w:p>
    <w:p>
      <w:pPr>
        <w:numPr>
          <w:ilvl w:val="0"/>
          <w:numId w:val="0"/>
        </w:numPr>
        <w:bidi w:val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B、录取信；过鉴信</w:t>
      </w:r>
    </w:p>
    <w:p>
      <w:pPr>
        <w:numPr>
          <w:ilvl w:val="0"/>
          <w:numId w:val="0"/>
        </w:numPr>
        <w:bidi w:val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C、海关信和过鉴信；STUDY PERMIT</w:t>
      </w:r>
    </w:p>
    <w:p>
      <w:pPr>
        <w:numPr>
          <w:ilvl w:val="0"/>
          <w:numId w:val="0"/>
        </w:numPr>
        <w:bidi w:val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D、录取信；SCHOOL CERTIFICATE</w:t>
      </w:r>
    </w:p>
    <w:p>
      <w:pPr>
        <w:numPr>
          <w:ilvl w:val="0"/>
          <w:numId w:val="0"/>
        </w:numPr>
        <w:bidi w:val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3、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drawing>
          <wp:inline distT="0" distB="0" distL="0" distR="0">
            <wp:extent cx="3969385" cy="2153285"/>
            <wp:effectExtent l="0" t="0" r="8255" b="10795"/>
            <wp:docPr id="1026" name="图片 5" descr="E:\Files\QR组\返岗培训\资料\AMM未付款结果.jpgAMM未付款结果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5" descr="E:\Files\QR组\返岗培训\资料\AMM未付款结果.jpgAMM未付款结果"/>
                    <pic:cNvPicPr/>
                  </pic:nvPicPr>
                  <pic:blipFill>
                    <a:blip r:embed="rId4" cstate="print"/>
                    <a:srcRect l="9489" t="40687" r="12165" b="27451"/>
                    <a:stretch>
                      <a:fillRect/>
                    </a:stretch>
                  </pic:blipFill>
                  <pic:spPr>
                    <a:xfrm>
                      <a:off x="0" y="0"/>
                      <a:ext cx="3969385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firstLine="280" w:firstLineChars="10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旅客前往AMM，在柜台出示了上图凭证，我们需要进一步询问其有无（ </w:t>
      </w:r>
      <w:r>
        <w:rPr>
          <w:rFonts w:hint="default" w:hAnsi="华文楷体" w:eastAsia="华文楷体" w:cs="华文楷体"/>
          <w:sz w:val="28"/>
          <w:szCs w:val="28"/>
          <w:lang w:val="en-US" w:eastAsia="zh-CN"/>
        </w:rPr>
        <w:t>C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）。（5分）</w:t>
      </w:r>
    </w:p>
    <w:p>
      <w:pPr>
        <w:numPr>
          <w:ilvl w:val="0"/>
          <w:numId w:val="0"/>
        </w:numPr>
        <w:bidi w:val="0"/>
        <w:ind w:leftChars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A、出发前72小时内包含检测机构联系方式的阴性英文版核酸检测报告</w:t>
      </w:r>
    </w:p>
    <w:p>
      <w:pPr>
        <w:numPr>
          <w:ilvl w:val="0"/>
          <w:numId w:val="0"/>
        </w:numPr>
        <w:bidi w:val="0"/>
        <w:ind w:leftChars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B、携带现金</w:t>
      </w:r>
    </w:p>
    <w:p>
      <w:pPr>
        <w:numPr>
          <w:ilvl w:val="0"/>
          <w:numId w:val="0"/>
        </w:numPr>
        <w:bidi w:val="0"/>
        <w:ind w:left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C、全程接种的新冠疫苗证书</w:t>
      </w:r>
    </w:p>
    <w:p>
      <w:pPr>
        <w:numPr>
          <w:ilvl w:val="0"/>
          <w:numId w:val="0"/>
        </w:numPr>
        <w:bidi w:val="0"/>
        <w:ind w:left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D、到达之日起7天的酒店预订单</w:t>
      </w:r>
    </w:p>
    <w:p>
      <w:pPr>
        <w:numPr>
          <w:ilvl w:val="0"/>
          <w:numId w:val="0"/>
        </w:numPr>
        <w:bidi w:val="0"/>
        <w:ind w:left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4、QR常旅客会员卡等级为Gold的旅客行李额可多（ C ），休息室（ C ）。（5分）</w:t>
      </w:r>
    </w:p>
    <w:p>
      <w:pPr>
        <w:numPr>
          <w:ilvl w:val="0"/>
          <w:numId w:val="0"/>
        </w:numPr>
        <w:bidi w:val="0"/>
        <w:ind w:left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A、15KG或1PC；可带1人</w:t>
      </w:r>
    </w:p>
    <w:p>
      <w:pPr>
        <w:numPr>
          <w:ilvl w:val="0"/>
          <w:numId w:val="0"/>
        </w:numPr>
        <w:bidi w:val="0"/>
        <w:ind w:left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B、15KG或1PC；可带2人</w:t>
      </w:r>
    </w:p>
    <w:p>
      <w:pPr>
        <w:numPr>
          <w:ilvl w:val="0"/>
          <w:numId w:val="0"/>
        </w:numPr>
        <w:bidi w:val="0"/>
        <w:ind w:left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C、20KG或1PC；可带1人</w:t>
      </w:r>
    </w:p>
    <w:p>
      <w:pPr>
        <w:numPr>
          <w:ilvl w:val="0"/>
          <w:numId w:val="0"/>
        </w:numPr>
        <w:bidi w:val="0"/>
        <w:ind w:left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D、20KG或1PC；可带2人</w:t>
      </w:r>
    </w:p>
    <w:p>
      <w:pPr>
        <w:numPr>
          <w:ilvl w:val="0"/>
          <w:numId w:val="0"/>
        </w:numPr>
        <w:bidi w:val="0"/>
        <w:ind w:left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bidi w:val="0"/>
        <w:ind w:left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旅客托运的行李为电视，需要加什么comment：（ B ）。（5分）</w:t>
      </w:r>
    </w:p>
    <w:p>
      <w:pPr>
        <w:numPr>
          <w:ilvl w:val="0"/>
          <w:numId w:val="3"/>
        </w:numPr>
        <w:bidi w:val="0"/>
        <w:ind w:left="420" w:leftChars="0" w:firstLine="0" w:firstLine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LRT/SNGD/QRXXXXXX/TV</w:t>
      </w:r>
    </w:p>
    <w:p>
      <w:pPr>
        <w:numPr>
          <w:ilvl w:val="0"/>
          <w:numId w:val="3"/>
        </w:numPr>
        <w:bidi w:val="0"/>
        <w:ind w:left="420" w:leftChars="0" w:firstLine="0" w:firstLineChars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LRT SNGD/QRXXXXXX/TV</w:t>
      </w:r>
    </w:p>
    <w:p>
      <w:pPr>
        <w:numPr>
          <w:ilvl w:val="0"/>
          <w:numId w:val="3"/>
        </w:numPr>
        <w:bidi w:val="0"/>
        <w:ind w:left="420" w:leftChars="0" w:firstLine="0" w:firstLineChars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SNGD/LRT/QRXXXXXX/TV</w:t>
      </w:r>
    </w:p>
    <w:p>
      <w:pPr>
        <w:numPr>
          <w:ilvl w:val="0"/>
          <w:numId w:val="3"/>
        </w:numPr>
        <w:bidi w:val="0"/>
        <w:ind w:left="420" w:leftChars="0" w:firstLine="0" w:firstLineChars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SNGD LRT/QRXXXXXX/TV</w:t>
      </w: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2"/>
        </w:numPr>
        <w:bidi w:val="0"/>
        <w:ind w:left="0" w:leftChars="0" w:firstLine="0" w:firstLineChars="0"/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旅客到柜台后表示自己行动不便，需要轮椅服务一直送到登机口，可以上下客梯，需要添加</w:t>
      </w:r>
      <w:r>
        <w:rPr>
          <w:rFonts w:hint="default" w:hAnsi="华文楷体" w:eastAsia="华文楷体" w:cs="华文楷体"/>
          <w:sz w:val="28"/>
          <w:szCs w:val="28"/>
          <w:lang w:val="en-US" w:eastAsia="zh-CN"/>
        </w:rPr>
        <w:t>Service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（ B ）。（5分）</w:t>
      </w:r>
    </w:p>
    <w:p>
      <w:pPr>
        <w:widowControl w:val="0"/>
        <w:numPr>
          <w:ilvl w:val="0"/>
          <w:numId w:val="4"/>
        </w:numPr>
        <w:bidi w:val="0"/>
        <w:ind w:left="280" w:leftChars="0" w:firstLine="0" w:firstLineChars="0"/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WCHC</w:t>
      </w:r>
    </w:p>
    <w:p>
      <w:pPr>
        <w:widowControl w:val="0"/>
        <w:numPr>
          <w:ilvl w:val="0"/>
          <w:numId w:val="4"/>
        </w:numPr>
        <w:bidi w:val="0"/>
        <w:ind w:left="280" w:leftChars="0" w:firstLine="0" w:firstLineChars="0"/>
        <w:jc w:val="both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WCHR</w:t>
      </w:r>
    </w:p>
    <w:p>
      <w:pPr>
        <w:widowControl w:val="0"/>
        <w:numPr>
          <w:ilvl w:val="0"/>
          <w:numId w:val="4"/>
        </w:numPr>
        <w:bidi w:val="0"/>
        <w:ind w:left="280" w:leftChars="0" w:firstLine="0" w:firstLineChars="0"/>
        <w:jc w:val="both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WCHS</w:t>
      </w: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2"/>
        </w:numPr>
        <w:bidi w:val="0"/>
        <w:ind w:left="0" w:leftChars="0" w:firstLine="0" w:firstLineChars="0"/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前往GBR的旅客需要加（ D ）service才能接收。（5分）</w:t>
      </w:r>
    </w:p>
    <w:p>
      <w:pPr>
        <w:widowControl w:val="0"/>
        <w:numPr>
          <w:ilvl w:val="0"/>
          <w:numId w:val="5"/>
        </w:numPr>
        <w:bidi w:val="0"/>
        <w:ind w:left="420" w:leftChars="0" w:firstLine="0" w:firstLineChars="0"/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PLFR: UKVI-XXXX123456789</w:t>
      </w:r>
      <w:r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  <w:t>/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MQ-1234567</w:t>
      </w:r>
    </w:p>
    <w:p>
      <w:pPr>
        <w:widowControl w:val="0"/>
        <w:numPr>
          <w:ilvl w:val="0"/>
          <w:numId w:val="5"/>
        </w:numPr>
        <w:bidi w:val="0"/>
        <w:ind w:left="420" w:leftChars="0" w:firstLine="0" w:firstLineChars="0"/>
        <w:jc w:val="both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  <w:t xml:space="preserve">PLFR: 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UKVI-XXXX123456789</w:t>
      </w:r>
    </w:p>
    <w:p>
      <w:pPr>
        <w:widowControl w:val="0"/>
        <w:numPr>
          <w:ilvl w:val="0"/>
          <w:numId w:val="5"/>
        </w:numPr>
        <w:bidi w:val="0"/>
        <w:ind w:left="420" w:leftChars="0" w:firstLine="0" w:firstLineChars="0"/>
        <w:jc w:val="both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  <w:t>PLFR: UKVI-XXXX123456789/CTP-ABCDE1234567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/MQ-1234567</w:t>
      </w:r>
    </w:p>
    <w:p>
      <w:pPr>
        <w:widowControl w:val="0"/>
        <w:numPr>
          <w:ilvl w:val="0"/>
          <w:numId w:val="5"/>
        </w:numPr>
        <w:bidi w:val="0"/>
        <w:ind w:left="420" w:leftChars="0" w:firstLine="0" w:firstLineChars="0"/>
        <w:jc w:val="both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  <w:t>PLFR: UKVI-XXXX123456789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/</w:t>
      </w:r>
      <w:r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  <w:t>CTP-ABCDE1234567</w:t>
      </w:r>
    </w:p>
    <w:p>
      <w:pPr>
        <w:numPr>
          <w:ilvl w:val="0"/>
          <w:numId w:val="0"/>
        </w:numPr>
        <w:bidi w:val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bidi w:val="0"/>
        <w:jc w:val="center"/>
        <w:rPr>
          <w:rFonts w:hint="default" w:ascii="华文细黑" w:hAnsi="华文细黑" w:eastAsia="华文细黑" w:cs="华文细黑"/>
          <w:b/>
          <w:bCs/>
          <w:sz w:val="32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多选题（共30分）</w:t>
      </w:r>
    </w:p>
    <w:p>
      <w:pPr>
        <w:numPr>
          <w:ilvl w:val="0"/>
          <w:numId w:val="0"/>
        </w:numPr>
        <w:bidi w:val="0"/>
        <w:ind w:left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1、以下哪几种签证属于QAT的Group A类型签证：（ AB ）。（5分）</w:t>
      </w:r>
    </w:p>
    <w:p>
      <w:pPr>
        <w:numPr>
          <w:ilvl w:val="0"/>
          <w:numId w:val="6"/>
        </w:numPr>
        <w:bidi w:val="0"/>
        <w:ind w:left="420" w:leftChars="0" w:firstLine="0" w:firstLine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Residents</w:t>
      </w:r>
    </w:p>
    <w:p>
      <w:pPr>
        <w:numPr>
          <w:ilvl w:val="0"/>
          <w:numId w:val="6"/>
        </w:numPr>
        <w:bidi w:val="0"/>
        <w:ind w:left="420" w:leftChars="0" w:firstLine="0" w:firstLineChars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Business(Long-term)</w:t>
      </w:r>
    </w:p>
    <w:p>
      <w:pPr>
        <w:numPr>
          <w:ilvl w:val="0"/>
          <w:numId w:val="6"/>
        </w:numPr>
        <w:bidi w:val="0"/>
        <w:ind w:left="420" w:leftChars="0" w:firstLine="0" w:firstLine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Tourists(including GCC residents)</w:t>
      </w:r>
    </w:p>
    <w:p>
      <w:pPr>
        <w:numPr>
          <w:ilvl w:val="0"/>
          <w:numId w:val="6"/>
        </w:numPr>
        <w:bidi w:val="0"/>
        <w:ind w:left="420" w:leftChars="0" w:firstLine="0" w:firstLine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Arrivals for family visits</w:t>
      </w:r>
    </w:p>
    <w:p>
      <w:pPr>
        <w:numPr>
          <w:ilvl w:val="0"/>
          <w:numId w:val="0"/>
        </w:numPr>
        <w:bidi w:val="0"/>
        <w:ind w:left="420" w:leftChars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2、接收无陪旅客时对于系统service的添加和座位安排需要注意（ ABC ）。（5分）</w:t>
      </w:r>
    </w:p>
    <w:p>
      <w:pPr>
        <w:numPr>
          <w:ilvl w:val="0"/>
          <w:numId w:val="0"/>
        </w:numPr>
        <w:bidi w:val="0"/>
        <w:ind w:left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A、5-11岁无成人陪伴，加service/UMNR并在后面备注例如UMNR：XX years pls maas ，公务舱安排在第一排走廊位，经济舱安排最后一排机舱左手边走廊位</w:t>
      </w:r>
    </w:p>
    <w:p>
      <w:pPr>
        <w:numPr>
          <w:ilvl w:val="0"/>
          <w:numId w:val="7"/>
        </w:numPr>
        <w:bidi w:val="0"/>
        <w:ind w:left="420" w:leftChars="0" w:firstLine="0" w:firstLine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12-15岁无成人陪伴需要UM服务加service/MAAS/UMNR两个并在后面备注例如MAAS-YNGP：13years,公务舱安排在第一排走廊位，经济舱安排最后一排机舱左手边走廊位</w:t>
      </w:r>
    </w:p>
    <w:p>
      <w:pPr>
        <w:numPr>
          <w:ilvl w:val="0"/>
          <w:numId w:val="0"/>
        </w:numPr>
        <w:bidi w:val="0"/>
        <w:ind w:left="420" w:left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C、12-15岁无成人陪伴不需要陪同服务，加service/YNGP并备注例如YNGP-13years，公务舱安排在第一排走廊位，经济舱安排最后一排机舱左手边走廊位</w:t>
      </w:r>
    </w:p>
    <w:p>
      <w:pPr>
        <w:numPr>
          <w:ilvl w:val="0"/>
          <w:numId w:val="0"/>
        </w:numPr>
        <w:bidi w:val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3、关于航显，以下哪些对应的要求是正确的：（ BDEF ）。（5分）</w:t>
      </w:r>
    </w:p>
    <w:p>
      <w:pPr>
        <w:numPr>
          <w:ilvl w:val="0"/>
          <w:numId w:val="0"/>
        </w:numPr>
        <w:bidi w:val="0"/>
        <w:ind w:left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A、K6：团队柜台</w:t>
      </w:r>
    </w:p>
    <w:p>
      <w:pPr>
        <w:numPr>
          <w:ilvl w:val="0"/>
          <w:numId w:val="0"/>
        </w:numPr>
        <w:bidi w:val="0"/>
        <w:ind w:left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B、K22-24：团队柜台</w:t>
      </w:r>
    </w:p>
    <w:p>
      <w:pPr>
        <w:numPr>
          <w:ilvl w:val="0"/>
          <w:numId w:val="0"/>
        </w:numPr>
        <w:bidi w:val="0"/>
        <w:ind w:left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C、K1-7：经济舱柜台</w:t>
      </w:r>
    </w:p>
    <w:p>
      <w:pPr>
        <w:numPr>
          <w:ilvl w:val="0"/>
          <w:numId w:val="0"/>
        </w:numPr>
        <w:bidi w:val="0"/>
        <w:ind w:left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D、K19：公务舱</w:t>
      </w:r>
    </w:p>
    <w:p>
      <w:pPr>
        <w:numPr>
          <w:ilvl w:val="0"/>
          <w:numId w:val="0"/>
        </w:numPr>
        <w:bidi w:val="0"/>
        <w:ind w:left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E、K20：常旅客会员卡柜台</w:t>
      </w:r>
    </w:p>
    <w:p>
      <w:pPr>
        <w:numPr>
          <w:ilvl w:val="0"/>
          <w:numId w:val="0"/>
        </w:numPr>
        <w:bidi w:val="0"/>
        <w:ind w:leftChars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F、K21：网值旅客柜台 </w:t>
      </w: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8"/>
        </w:numPr>
        <w:bidi w:val="0"/>
        <w:ind w:left="0" w:leftChars="0" w:firstLine="0" w:firstLineChars="0"/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前往SAU的旅客需要加以下哪些service方可接收：（ BC ）。（5分）</w:t>
      </w:r>
    </w:p>
    <w:p>
      <w:pPr>
        <w:widowControl w:val="0"/>
        <w:numPr>
          <w:ilvl w:val="0"/>
          <w:numId w:val="9"/>
        </w:numPr>
        <w:bidi w:val="0"/>
        <w:ind w:left="420" w:leftChars="0" w:firstLine="0" w:firstLineChars="0"/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SAIQ: </w:t>
      </w:r>
      <w:r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  <w:t>REGISTRATION NUMBER</w:t>
      </w:r>
    </w:p>
    <w:p>
      <w:pPr>
        <w:widowControl w:val="0"/>
        <w:numPr>
          <w:ilvl w:val="0"/>
          <w:numId w:val="9"/>
        </w:numPr>
        <w:bidi w:val="0"/>
        <w:ind w:left="420" w:leftChars="0" w:firstLine="0" w:firstLineChars="0"/>
        <w:jc w:val="both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  <w:t>SVRV: REGISTRATION NUMBER</w:t>
      </w:r>
    </w:p>
    <w:p>
      <w:pPr>
        <w:widowControl w:val="0"/>
        <w:numPr>
          <w:ilvl w:val="0"/>
          <w:numId w:val="9"/>
        </w:numPr>
        <w:bidi w:val="0"/>
        <w:ind w:left="420" w:leftChars="0" w:firstLine="0" w:firstLineChars="0"/>
        <w:jc w:val="both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SAIQ: </w:t>
      </w:r>
      <w:r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  <w:t>NAME OF THE HOTEL</w:t>
      </w:r>
    </w:p>
    <w:p>
      <w:pPr>
        <w:widowControl w:val="0"/>
        <w:numPr>
          <w:ilvl w:val="0"/>
          <w:numId w:val="9"/>
        </w:numPr>
        <w:bidi w:val="0"/>
        <w:ind w:left="420" w:leftChars="0" w:firstLine="0" w:firstLineChars="0"/>
        <w:jc w:val="both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  <w:t>SVRV: NAME OF THE HOTEL</w:t>
      </w: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8"/>
        </w:numPr>
        <w:bidi w:val="0"/>
        <w:ind w:left="0" w:leftChars="0" w:firstLine="0" w:firstLineChars="0"/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若旅客交费回来后持有的是纸质逾重单，我们需要撕下（ B ）联，留下（ C ）给旅客。（5分）</w:t>
      </w:r>
    </w:p>
    <w:p>
      <w:pPr>
        <w:widowControl w:val="0"/>
        <w:numPr>
          <w:ilvl w:val="0"/>
          <w:numId w:val="10"/>
        </w:numPr>
        <w:bidi w:val="0"/>
        <w:ind w:left="420" w:leftChars="0" w:firstLine="0" w:firstLineChars="0"/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一</w:t>
      </w:r>
    </w:p>
    <w:p>
      <w:pPr>
        <w:widowControl w:val="0"/>
        <w:numPr>
          <w:ilvl w:val="0"/>
          <w:numId w:val="10"/>
        </w:numPr>
        <w:bidi w:val="0"/>
        <w:ind w:left="420" w:leftChars="0" w:firstLine="0" w:firstLineChars="0"/>
        <w:jc w:val="both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二</w:t>
      </w:r>
    </w:p>
    <w:p>
      <w:pPr>
        <w:widowControl w:val="0"/>
        <w:numPr>
          <w:ilvl w:val="0"/>
          <w:numId w:val="10"/>
        </w:numPr>
        <w:bidi w:val="0"/>
        <w:ind w:left="420" w:leftChars="0" w:firstLine="0" w:firstLineChars="0"/>
        <w:jc w:val="both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最后一联</w:t>
      </w:r>
    </w:p>
    <w:p>
      <w:pPr>
        <w:widowControl w:val="0"/>
        <w:numPr>
          <w:ilvl w:val="0"/>
          <w:numId w:val="10"/>
        </w:numPr>
        <w:bidi w:val="0"/>
        <w:ind w:left="420" w:leftChars="0" w:firstLine="0" w:firstLineChars="0"/>
        <w:jc w:val="both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最后两联</w:t>
      </w:r>
    </w:p>
    <w:p>
      <w:pPr>
        <w:numPr>
          <w:ilvl w:val="0"/>
          <w:numId w:val="0"/>
        </w:numPr>
        <w:bidi w:val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bidi w:val="0"/>
        <w:jc w:val="center"/>
        <w:rPr>
          <w:rFonts w:hint="default" w:ascii="华文细黑" w:hAnsi="华文细黑" w:eastAsia="华文细黑" w:cs="华文细黑"/>
          <w:b/>
          <w:bCs/>
          <w:sz w:val="32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判断题（共35分）</w:t>
      </w:r>
    </w:p>
    <w:p>
      <w:pPr>
        <w:numPr>
          <w:ilvl w:val="0"/>
          <w:numId w:val="11"/>
        </w:numPr>
        <w:bidi w:val="0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寰宇一家常旅客会员卡的等级，EMER相当于QAT常旅客会员GOLD等级，SAPH相当于QAT常旅客会员PLAT等级（错）    【EMER=PLAT，SAPH=GOLD】（5分）</w:t>
      </w:r>
    </w:p>
    <w:p>
      <w:pPr>
        <w:numPr>
          <w:ilvl w:val="0"/>
          <w:numId w:val="11"/>
        </w:numPr>
        <w:bidi w:val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购买了BULK-150KG EMD的旅客如果在托运时单件超过30KG/PC，可以在柜台交超重费用继续托运。（错）    【BULK-150KG的EMD规定单件不得超过30KG，不得现场交钱接收超重】（5分）</w:t>
      </w:r>
    </w:p>
    <w:p>
      <w:pPr>
        <w:numPr>
          <w:ilvl w:val="0"/>
          <w:numId w:val="11"/>
        </w:numPr>
        <w:bidi w:val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旅客行李超重时，可与同一PNR的同行旅客共享行李额。（对）    （5分）</w:t>
      </w:r>
    </w:p>
    <w:p>
      <w:pPr>
        <w:numPr>
          <w:ilvl w:val="0"/>
          <w:numId w:val="11"/>
        </w:numPr>
        <w:bidi w:val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怀孕旅客怀孕周数为</w:t>
      </w:r>
      <w:r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  <w:t>1-28周，无需登机证明文件，接收旅客时确认孕妇精神身体情况，知会51和代办，加特服备注直接接收。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（对）    （5分）</w:t>
      </w:r>
    </w:p>
    <w:p>
      <w:pPr>
        <w:numPr>
          <w:ilvl w:val="0"/>
          <w:numId w:val="11"/>
        </w:numPr>
        <w:bidi w:val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  <w:t>小于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5</w:t>
      </w:r>
      <w:r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  <w:t>岁不可申请无陪儿童服务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。（对）    （5分） </w:t>
      </w:r>
    </w:p>
    <w:p>
      <w:pPr>
        <w:numPr>
          <w:ilvl w:val="0"/>
          <w:numId w:val="11"/>
        </w:numPr>
        <w:bidi w:val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  <w:t>员工票不能累计里程，如系统里有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常旅客会员卡可正常办理</w:t>
      </w:r>
      <w:r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  <w:t>，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按照等级</w:t>
      </w:r>
      <w:r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  <w:t>发放休息卡，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但</w:t>
      </w:r>
      <w:r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  <w:t>不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能</w:t>
      </w:r>
      <w:r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  <w:t>享受额外免费行李。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（错）    【员工票入系统里有常旅客会员卡，需在系统里删除，不能发放休息卡也不能享受额外免费行李】（5分）</w:t>
      </w:r>
    </w:p>
    <w:p>
      <w:pPr>
        <w:numPr>
          <w:ilvl w:val="0"/>
          <w:numId w:val="11"/>
        </w:numPr>
        <w:bidi w:val="0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前往NGA的旅客都必须做好NGA的入境申报，持有NITP的二维码，第二页如果是NGA籍旅客，可以是UNPAID的状态，其他旅客必须是PAID的状态方可接收。（错）    【无论是NGA或是非NGA籍旅客，第二页都可以是UNPAID的状态，旅客可以落地之后再付款】（5分）</w:t>
      </w:r>
    </w:p>
    <w:p>
      <w:pPr>
        <w:widowControl w:val="0"/>
        <w:numPr>
          <w:numId w:val="0"/>
        </w:numPr>
        <w:bidi w:val="0"/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</w:p>
    <w:p>
      <w:pPr>
        <w:widowControl w:val="0"/>
        <w:numPr>
          <w:numId w:val="0"/>
        </w:numPr>
        <w:bidi w:val="0"/>
        <w:jc w:val="both"/>
        <w:rPr>
          <w:rFonts w:hint="default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问卷星链接:  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https://ks.wjx.top/vm/wxIFe0w.aspx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2"/>
      <w:numFmt w:val="upperLetter"/>
      <w:suff w:val="nothing"/>
      <w:lvlText w:val="%1、"/>
      <w:lvlJc w:val="left"/>
      <w:pPr>
        <w:ind w:left="420" w:leftChars="0" w:firstLine="0" w:firstLineChars="0"/>
      </w:pPr>
    </w:lvl>
  </w:abstractNum>
  <w:abstractNum w:abstractNumId="1">
    <w:nsid w:val="00000001"/>
    <w:multiLevelType w:val="singleLevel"/>
    <w:tmpl w:val="00000001"/>
    <w:lvl w:ilvl="0" w:tentative="0">
      <w:start w:val="1"/>
      <w:numFmt w:val="upperLetter"/>
      <w:suff w:val="nothing"/>
      <w:lvlText w:val="%1、"/>
      <w:lvlJc w:val="left"/>
      <w:pPr>
        <w:ind w:left="420" w:leftChars="0" w:firstLine="0" w:firstLineChars="0"/>
      </w:pPr>
    </w:lvl>
  </w:abstractNum>
  <w:abstractNum w:abstractNumId="2">
    <w:nsid w:val="00000002"/>
    <w:multiLevelType w:val="singleLevel"/>
    <w:tmpl w:val="00000002"/>
    <w:lvl w:ilvl="0" w:tentative="0">
      <w:start w:val="4"/>
      <w:numFmt w:val="decimal"/>
      <w:suff w:val="nothing"/>
      <w:lvlText w:val="%1、"/>
      <w:lvlJc w:val="left"/>
    </w:lvl>
  </w:abstractNum>
  <w:abstractNum w:abstractNumId="3">
    <w:nsid w:val="00000004"/>
    <w:multiLevelType w:val="singleLevel"/>
    <w:tmpl w:val="00000004"/>
    <w:lvl w:ilvl="0" w:tentative="0">
      <w:start w:val="1"/>
      <w:numFmt w:val="upperLetter"/>
      <w:suff w:val="nothing"/>
      <w:lvlText w:val="%1、"/>
      <w:lvlJc w:val="left"/>
      <w:pPr>
        <w:ind w:left="420" w:leftChars="0" w:firstLine="0" w:firstLineChars="0"/>
      </w:pPr>
    </w:lvl>
  </w:abstractNum>
  <w:abstractNum w:abstractNumId="4">
    <w:nsid w:val="00000005"/>
    <w:multiLevelType w:val="singleLevel"/>
    <w:tmpl w:val="00000005"/>
    <w:lvl w:ilvl="0" w:tentative="0">
      <w:start w:val="1"/>
      <w:numFmt w:val="upperLetter"/>
      <w:suff w:val="nothing"/>
      <w:lvlText w:val="%1、"/>
      <w:lvlJc w:val="left"/>
      <w:pPr>
        <w:ind w:left="420" w:leftChars="0" w:firstLine="0" w:firstLineChars="0"/>
      </w:pPr>
    </w:lvl>
  </w:abstractNum>
  <w:abstractNum w:abstractNumId="5">
    <w:nsid w:val="00000006"/>
    <w:multiLevelType w:val="singleLevel"/>
    <w:tmpl w:val="00000006"/>
    <w:lvl w:ilvl="0" w:tentative="0">
      <w:start w:val="5"/>
      <w:numFmt w:val="decimal"/>
      <w:suff w:val="nothing"/>
      <w:lvlText w:val="%1、"/>
      <w:lvlJc w:val="left"/>
    </w:lvl>
  </w:abstractNum>
  <w:abstractNum w:abstractNumId="6">
    <w:nsid w:val="00000007"/>
    <w:multiLevelType w:val="singleLevel"/>
    <w:tmpl w:val="00000007"/>
    <w:lvl w:ilvl="0" w:tentative="0">
      <w:start w:val="1"/>
      <w:numFmt w:val="upperLetter"/>
      <w:suff w:val="nothing"/>
      <w:lvlText w:val="%1、"/>
      <w:lvlJc w:val="left"/>
      <w:pPr>
        <w:ind w:left="420" w:leftChars="0" w:firstLine="0" w:firstLineChars="0"/>
      </w:pPr>
    </w:lvl>
  </w:abstractNum>
  <w:abstractNum w:abstractNumId="7">
    <w:nsid w:val="00000008"/>
    <w:multiLevelType w:val="singleLevel"/>
    <w:tmpl w:val="00000008"/>
    <w:lvl w:ilvl="0" w:tentative="0">
      <w:start w:val="1"/>
      <w:numFmt w:val="upperLetter"/>
      <w:suff w:val="nothing"/>
      <w:lvlText w:val="%1、"/>
      <w:lvlJc w:val="left"/>
      <w:pPr>
        <w:ind w:left="420" w:leftChars="0" w:firstLine="0" w:firstLineChars="0"/>
      </w:pPr>
    </w:lvl>
  </w:abstractNum>
  <w:abstractNum w:abstractNumId="8">
    <w:nsid w:val="00000009"/>
    <w:multiLevelType w:val="singleLevel"/>
    <w:tmpl w:val="00000009"/>
    <w:lvl w:ilvl="0" w:tentative="0">
      <w:start w:val="1"/>
      <w:numFmt w:val="upperLetter"/>
      <w:suff w:val="nothing"/>
      <w:lvlText w:val="%1、"/>
      <w:lvlJc w:val="left"/>
      <w:pPr>
        <w:ind w:left="280" w:leftChars="0" w:firstLine="0" w:firstLineChars="0"/>
      </w:pPr>
    </w:lvl>
  </w:abstractNum>
  <w:abstractNum w:abstractNumId="9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0000000B"/>
    <w:multiLevelType w:val="singleLevel"/>
    <w:tmpl w:val="000000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627A4"/>
    <w:rsid w:val="28CF5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1470</Words>
  <Characters>2211</Characters>
  <Paragraphs>90</Paragraphs>
  <TotalTime>1</TotalTime>
  <ScaleCrop>false</ScaleCrop>
  <LinksUpToDate>false</LinksUpToDate>
  <CharactersWithSpaces>2370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13719</cp:lastModifiedBy>
  <dcterms:modified xsi:type="dcterms:W3CDTF">2021-10-16T14:01:21Z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0308CAE00A9A4C0696766065EBD0406C</vt:lpwstr>
  </property>
</Properties>
</file>